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2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st: Erstinspektion von Niederschlagswasserkanälen sowie Hausanschlüss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Zustandserfassung und Reinigung von Niederschlagswasserkanäl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